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B090" w14:textId="77777777" w:rsidR="00183458" w:rsidRPr="00183458" w:rsidRDefault="00183458" w:rsidP="00183458">
      <w:pPr>
        <w:spacing w:after="200" w:line="276" w:lineRule="auto"/>
        <w:jc w:val="center"/>
        <w:rPr>
          <w:rFonts w:ascii="Calibri" w:eastAsia="Calibri" w:hAnsi="Calibri" w:cs="Times New Roman"/>
          <w:sz w:val="22"/>
          <w:lang w:val="en-GB" w:eastAsia="en-US"/>
        </w:rPr>
      </w:pPr>
      <w:r w:rsidRPr="00183458">
        <w:rPr>
          <w:rFonts w:ascii="Calibri" w:eastAsia="Calibri" w:hAnsi="Calibri" w:cs="Times New Roman"/>
          <w:noProof/>
          <w:sz w:val="22"/>
          <w:lang w:val="en-GB" w:eastAsia="en-US"/>
        </w:rPr>
        <w:drawing>
          <wp:anchor distT="0" distB="0" distL="114300" distR="114300" simplePos="0" relativeHeight="251659264" behindDoc="0" locked="0" layoutInCell="1" allowOverlap="1" wp14:anchorId="1F7CB8D1" wp14:editId="0ECAEEDD">
            <wp:simplePos x="0" y="0"/>
            <wp:positionH relativeFrom="column">
              <wp:posOffset>596900</wp:posOffset>
            </wp:positionH>
            <wp:positionV relativeFrom="paragraph">
              <wp:posOffset>0</wp:posOffset>
            </wp:positionV>
            <wp:extent cx="4530090" cy="679450"/>
            <wp:effectExtent l="0" t="0" r="381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406BA3" w14:textId="77777777" w:rsidR="00183458" w:rsidRPr="00183458" w:rsidRDefault="00183458" w:rsidP="00183458">
      <w:pPr>
        <w:tabs>
          <w:tab w:val="left" w:pos="426"/>
        </w:tabs>
        <w:spacing w:after="0" w:line="240" w:lineRule="auto"/>
        <w:ind w:right="-29"/>
        <w:jc w:val="center"/>
        <w:rPr>
          <w:rFonts w:ascii="Calibri" w:eastAsia="Times New Roman" w:hAnsi="Calibri" w:cs="Calibri"/>
          <w:sz w:val="20"/>
          <w:szCs w:val="20"/>
        </w:rPr>
      </w:pPr>
      <w:r w:rsidRPr="00183458">
        <w:rPr>
          <w:rFonts w:ascii="Calibri" w:eastAsia="Times New Roman" w:hAnsi="Calibri" w:cs="Calibri"/>
          <w:sz w:val="20"/>
          <w:szCs w:val="20"/>
        </w:rPr>
        <w:t>Folkehelseforeningen, PB 6686 St. Olavsplass, 0129 Oslo</w:t>
      </w:r>
    </w:p>
    <w:p w14:paraId="006E3891" w14:textId="77777777" w:rsidR="00183458" w:rsidRPr="00183458" w:rsidRDefault="00183458" w:rsidP="00183458">
      <w:pPr>
        <w:tabs>
          <w:tab w:val="left" w:pos="709"/>
        </w:tabs>
        <w:spacing w:after="0" w:line="240" w:lineRule="auto"/>
        <w:ind w:right="-29"/>
        <w:jc w:val="center"/>
        <w:rPr>
          <w:rFonts w:ascii="Calibri" w:eastAsia="Times New Roman" w:hAnsi="Calibri" w:cs="Calibri"/>
          <w:sz w:val="20"/>
          <w:szCs w:val="20"/>
        </w:rPr>
      </w:pPr>
      <w:r w:rsidRPr="00183458">
        <w:rPr>
          <w:rFonts w:ascii="Calibri" w:eastAsia="Times New Roman" w:hAnsi="Calibri" w:cs="Calibri"/>
          <w:sz w:val="20"/>
          <w:szCs w:val="20"/>
        </w:rPr>
        <w:t xml:space="preserve">Org. Nr. 983513786; </w:t>
      </w:r>
      <w:hyperlink r:id="rId5" w:history="1">
        <w:r w:rsidRPr="00183458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www.folkehelseforeningen.no</w:t>
        </w:r>
      </w:hyperlink>
      <w:r w:rsidRPr="00183458">
        <w:rPr>
          <w:rFonts w:ascii="Calibri" w:eastAsia="Times New Roman" w:hAnsi="Calibri" w:cs="Calibri"/>
          <w:sz w:val="20"/>
          <w:szCs w:val="20"/>
        </w:rPr>
        <w:t xml:space="preserve">; E-post: </w:t>
      </w:r>
      <w:hyperlink r:id="rId6" w:history="1">
        <w:r w:rsidRPr="00183458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post@folkehelseforeningen.no</w:t>
        </w:r>
      </w:hyperlink>
    </w:p>
    <w:p w14:paraId="73FDBD56" w14:textId="77777777" w:rsidR="00183458" w:rsidRDefault="00183458" w:rsidP="00BB30AE">
      <w:pPr>
        <w:spacing w:after="0"/>
      </w:pPr>
    </w:p>
    <w:p w14:paraId="3247E233" w14:textId="77777777" w:rsidR="00183458" w:rsidRDefault="00183458" w:rsidP="00BB30AE">
      <w:pPr>
        <w:spacing w:after="0"/>
      </w:pPr>
    </w:p>
    <w:p w14:paraId="6878D716" w14:textId="77777777" w:rsidR="00BB30AE" w:rsidRDefault="00BB30AE" w:rsidP="00BB30AE">
      <w:pPr>
        <w:spacing w:after="0"/>
      </w:pPr>
    </w:p>
    <w:p w14:paraId="7EE0433A" w14:textId="77777777" w:rsidR="00BB30AE" w:rsidRDefault="00BB30AE" w:rsidP="00BB30AE">
      <w:pPr>
        <w:spacing w:after="0"/>
      </w:pPr>
      <w:r>
        <w:t>Statsministerens kontor</w:t>
      </w:r>
    </w:p>
    <w:p w14:paraId="7C7FF8E9" w14:textId="77777777" w:rsidR="00BB30AE" w:rsidRDefault="00BB30AE" w:rsidP="00BB30AE">
      <w:pPr>
        <w:spacing w:after="0"/>
      </w:pPr>
      <w:r>
        <w:t>Postboks 8001 Dep</w:t>
      </w:r>
    </w:p>
    <w:p w14:paraId="547CF1C3" w14:textId="77777777" w:rsidR="00BB30AE" w:rsidRDefault="00BB30AE" w:rsidP="00BB30AE">
      <w:pPr>
        <w:spacing w:after="0"/>
      </w:pPr>
      <w:r w:rsidRPr="00BB30AE">
        <w:t>0030 Oslo</w:t>
      </w:r>
    </w:p>
    <w:p w14:paraId="5853AE10" w14:textId="37019C23" w:rsidR="00BB30AE" w:rsidRDefault="00183458" w:rsidP="00183458">
      <w:pPr>
        <w:spacing w:after="0"/>
        <w:jc w:val="right"/>
      </w:pPr>
      <w:r w:rsidRPr="00183458">
        <w:t>2. desember 2020</w:t>
      </w:r>
    </w:p>
    <w:p w14:paraId="1D498F0E" w14:textId="77777777" w:rsidR="00BB30AE" w:rsidRDefault="00BB30AE" w:rsidP="00BB30AE">
      <w:pPr>
        <w:spacing w:after="0"/>
      </w:pPr>
    </w:p>
    <w:p w14:paraId="60A0DC34" w14:textId="77777777" w:rsidR="00183458" w:rsidRDefault="00183458" w:rsidP="00BB30AE">
      <w:pPr>
        <w:spacing w:after="0"/>
      </w:pPr>
    </w:p>
    <w:p w14:paraId="2A01CD80" w14:textId="53CFA95B" w:rsidR="00BB30AE" w:rsidRPr="00183458" w:rsidRDefault="00BB30AE" w:rsidP="00BB30AE">
      <w:pPr>
        <w:spacing w:after="0"/>
        <w:rPr>
          <w:b/>
          <w:bCs/>
        </w:rPr>
      </w:pPr>
      <w:r w:rsidRPr="00183458">
        <w:rPr>
          <w:b/>
          <w:bCs/>
        </w:rPr>
        <w:t>COVID-19-VAKSINASJON – ET SPØRSMÅL OM GLOBALT LIKEVERD</w:t>
      </w:r>
    </w:p>
    <w:p w14:paraId="223570EF" w14:textId="77777777" w:rsidR="00BB30AE" w:rsidRDefault="00BB30AE" w:rsidP="00BB30AE">
      <w:pPr>
        <w:spacing w:after="0"/>
      </w:pPr>
    </w:p>
    <w:p w14:paraId="773A3499" w14:textId="77777777" w:rsidR="00BB30AE" w:rsidRDefault="00BB30AE" w:rsidP="00BB30AE">
      <w:pPr>
        <w:spacing w:after="0"/>
      </w:pPr>
      <w:r>
        <w:t xml:space="preserve">Folkehelseforeningen er norsk medlem av </w:t>
      </w:r>
      <w:r w:rsidRPr="00BB30AE">
        <w:t xml:space="preserve">World </w:t>
      </w:r>
      <w:proofErr w:type="spellStart"/>
      <w:r w:rsidRPr="00BB30AE">
        <w:t>Federation</w:t>
      </w:r>
      <w:proofErr w:type="spellEnd"/>
      <w:r w:rsidRPr="00BB30AE">
        <w:t xml:space="preserve"> </w:t>
      </w:r>
      <w:proofErr w:type="spellStart"/>
      <w:r w:rsidRPr="00BB30AE">
        <w:t>of</w:t>
      </w:r>
      <w:proofErr w:type="spellEnd"/>
      <w:r w:rsidRPr="00BB30AE">
        <w:t xml:space="preserve"> Public Health Associations</w:t>
      </w:r>
      <w:r>
        <w:t xml:space="preserve"> (</w:t>
      </w:r>
      <w:hyperlink r:id="rId7" w:history="1">
        <w:r w:rsidRPr="00D84AAD">
          <w:rPr>
            <w:rStyle w:val="Hyperkobling"/>
          </w:rPr>
          <w:t>www.wfpha.org</w:t>
        </w:r>
      </w:hyperlink>
      <w:r>
        <w:t>) som er den internasjonale organisasjonen for foreninger som arbeider for å styrke samfunnets helsefremmende og sykdomsforebyggende innsats.</w:t>
      </w:r>
    </w:p>
    <w:p w14:paraId="0F00BF21" w14:textId="77777777" w:rsidR="00BB30AE" w:rsidRDefault="00BB30AE" w:rsidP="00BB30AE">
      <w:pPr>
        <w:spacing w:after="0"/>
      </w:pPr>
    </w:p>
    <w:p w14:paraId="2AB11E0C" w14:textId="77777777" w:rsidR="003B4241" w:rsidRDefault="00BB30AE" w:rsidP="00BB30AE">
      <w:pPr>
        <w:spacing w:after="0"/>
      </w:pPr>
      <w:r>
        <w:t xml:space="preserve">WFPHA har som et av sine mål å arbeide for likhet i helse og utvikling av global politikk for å forbedre folkehelsen. </w:t>
      </w:r>
      <w:r w:rsidR="008559D2">
        <w:t>Den utviklingen av koronapandemien som verden nå opplever, er en alvorlig trussel mot nettopp de</w:t>
      </w:r>
      <w:r w:rsidR="003B4241">
        <w:t xml:space="preserve">tte målet. </w:t>
      </w:r>
      <w:r w:rsidR="003B4241" w:rsidRPr="003B4241">
        <w:t>Ikke-farmasøytiske tiltak og virkemidler har mange steder vært til stor nytte for å holde utbredelsen av sykdommen under en viss kontroll, men det ser ikke ut til at dette er nok for å slå tilbake denne alvorlige epidemien.</w:t>
      </w:r>
    </w:p>
    <w:p w14:paraId="67DA69A8" w14:textId="77777777" w:rsidR="003B4241" w:rsidRDefault="003B4241" w:rsidP="00BB30AE">
      <w:pPr>
        <w:spacing w:after="0"/>
      </w:pPr>
    </w:p>
    <w:p w14:paraId="41142DD2" w14:textId="77777777" w:rsidR="00BB30AE" w:rsidRDefault="003B4241" w:rsidP="00BB30AE">
      <w:pPr>
        <w:spacing w:after="0"/>
      </w:pPr>
      <w:r>
        <w:t xml:space="preserve">Vi vet fra annet forebyggende arbeid rettet mot infeksjonssykdommer at nest etter tilgang til rent drikkevann, er vaksinasjon det mest effektive virkemidlet mot utbrudd og spredning av slike sykdommer. </w:t>
      </w:r>
      <w:r w:rsidR="008559D2">
        <w:t xml:space="preserve">Heldigvis </w:t>
      </w:r>
      <w:r>
        <w:t>virker</w:t>
      </w:r>
      <w:r w:rsidR="008559D2">
        <w:t xml:space="preserve"> det </w:t>
      </w:r>
      <w:r>
        <w:t xml:space="preserve">som </w:t>
      </w:r>
      <w:r w:rsidR="008559D2">
        <w:t>vi snart kan få tilgang til vaksiner som kan benyttes for å begrense og bekjempe den globale utv</w:t>
      </w:r>
      <w:r>
        <w:t>iklingen av pandemien.</w:t>
      </w:r>
    </w:p>
    <w:p w14:paraId="3E2E9852" w14:textId="77777777" w:rsidR="003B4241" w:rsidRDefault="003B4241" w:rsidP="00BB30AE">
      <w:pPr>
        <w:spacing w:after="0"/>
      </w:pPr>
    </w:p>
    <w:p w14:paraId="1C966320" w14:textId="77777777" w:rsidR="003B4241" w:rsidRDefault="003B4241" w:rsidP="00BB30AE">
      <w:pPr>
        <w:spacing w:after="0"/>
      </w:pPr>
      <w:r>
        <w:t>Me</w:t>
      </w:r>
      <w:r w:rsidR="00D43C97">
        <w:t>n vaksiner mot COVID</w:t>
      </w:r>
      <w:r>
        <w:t xml:space="preserve">-19 er, i alle fall i en tid framover, et knapphetsgode. Både for å få best mulig virkning på befolkningen, og for å sikre at ulikheter i vaksinasjonsdekningen ikke forsterker en allerede eksisterende skjevfordeling av sykdomsbyrden, må strategiene for hvordan vaksinasjonen skal gjennomføres være nøye gjennomtenkte. </w:t>
      </w:r>
    </w:p>
    <w:p w14:paraId="5065743A" w14:textId="77777777" w:rsidR="003B4241" w:rsidRDefault="003B4241" w:rsidP="00BB30AE">
      <w:pPr>
        <w:spacing w:after="0"/>
      </w:pPr>
    </w:p>
    <w:p w14:paraId="5F28B859" w14:textId="77777777" w:rsidR="003B4241" w:rsidRDefault="003B4241" w:rsidP="00BB30AE">
      <w:pPr>
        <w:spacing w:after="0"/>
      </w:pPr>
      <w:r>
        <w:t>WFPHA har kommet med en uttalelse til verdens nasjoner som peker på visse forhold som nøye må vurderes og søkes ivaretatt ved gjennomføringen av de kommende vaksinasjonene, se vedlegg (</w:t>
      </w:r>
      <w:hyperlink r:id="rId8" w:history="1">
        <w:r w:rsidRPr="00D84AAD">
          <w:rPr>
            <w:rStyle w:val="Hyperkobling"/>
          </w:rPr>
          <w:t>https://www.wfpha.org/docum</w:t>
        </w:r>
        <w:r w:rsidRPr="00D84AAD">
          <w:rPr>
            <w:rStyle w:val="Hyperkobling"/>
          </w:rPr>
          <w:t>e</w:t>
        </w:r>
        <w:r w:rsidRPr="00D84AAD">
          <w:rPr>
            <w:rStyle w:val="Hyperkobling"/>
          </w:rPr>
          <w:t>nt-upload/statement_on_covid_english</w:t>
        </w:r>
      </w:hyperlink>
      <w:r>
        <w:t xml:space="preserve">). </w:t>
      </w:r>
      <w:r w:rsidR="00482A86">
        <w:t xml:space="preserve">Spesielt bør det legges vekt på internasjonalt samarbeid, og mulighetene for å støtte opp med ressurser til nasjoner som ikke selv har økonomisk styrke til gjennomføre vaksinasjonen på en forsvarlig og befolkningsdekkende måte. Dette er også en tematikk som WFPHA sammen med </w:t>
      </w:r>
      <w:r w:rsidR="007935E0">
        <w:t>over 100</w:t>
      </w:r>
      <w:r w:rsidR="00482A86">
        <w:t xml:space="preserve"> andre internasjonale organisasjoner har tatt opp spesielt med G20-landene (</w:t>
      </w:r>
      <w:hyperlink r:id="rId9" w:history="1">
        <w:r w:rsidR="00482A86" w:rsidRPr="00D84AAD">
          <w:rPr>
            <w:rStyle w:val="Hyperkobling"/>
          </w:rPr>
          <w:t>https://www.</w:t>
        </w:r>
        <w:r w:rsidR="00482A86" w:rsidRPr="00D84AAD">
          <w:rPr>
            <w:rStyle w:val="Hyperkobling"/>
          </w:rPr>
          <w:t>w</w:t>
        </w:r>
        <w:r w:rsidR="00482A86" w:rsidRPr="00D84AAD">
          <w:rPr>
            <w:rStyle w:val="Hyperkobling"/>
          </w:rPr>
          <w:t>fpha.org/covid-19/</w:t>
        </w:r>
      </w:hyperlink>
      <w:r w:rsidR="00482A86">
        <w:t>).</w:t>
      </w:r>
      <w:r w:rsidR="007935E0">
        <w:t xml:space="preserve"> COVID-19 viser ingen respekt for grenser. Selv </w:t>
      </w:r>
      <w:r w:rsidR="007935E0">
        <w:lastRenderedPageBreak/>
        <w:t>ut fra nasjonale egeninteresser er det derfor vesentlig at vaksinen så raskt som mulig blir gjort tilgjengelig for sårbare grupper i alle land dersom vi effektivt skal kunne slå ned epidemien.</w:t>
      </w:r>
    </w:p>
    <w:p w14:paraId="38352206" w14:textId="77777777" w:rsidR="00482A86" w:rsidRDefault="00482A86" w:rsidP="00BB30AE">
      <w:pPr>
        <w:spacing w:after="0"/>
      </w:pPr>
    </w:p>
    <w:p w14:paraId="69670509" w14:textId="67B785AE" w:rsidR="00482A86" w:rsidRDefault="00482A86" w:rsidP="00BB30AE">
      <w:pPr>
        <w:spacing w:after="0"/>
      </w:pPr>
      <w:r>
        <w:t>Vi er selvsagt kjent med den norske regjeringens langvarige støtte til globale vaksinasjons</w:t>
      </w:r>
      <w:r w:rsidR="00183458">
        <w:softHyphen/>
      </w:r>
      <w:r>
        <w:t xml:space="preserve">programmer, og legger til grunn at den også vil fortsette i dagens situasjon. Likevel finner vi det relevant å anmode om at man </w:t>
      </w:r>
      <w:r w:rsidRPr="00482A86">
        <w:t xml:space="preserve">overfor lokale og regionale myndigheter, helsepersonell og befolkningen for øvrig </w:t>
      </w:r>
      <w:r>
        <w:t xml:space="preserve">synliggjør at vaksinasjon ikke bare handler om å sørge for at </w:t>
      </w:r>
      <w:r w:rsidR="007935E0">
        <w:t>egen befolkning blir beskyttet. Et verdensomfattende vaksinasjonsprogram</w:t>
      </w:r>
      <w:r>
        <w:t xml:space="preserve"> er av vesentlig betydning både for å få pandemien under kontroll og for å sikre at pandemiens ødeleggelser i form av økte ulikheter i helse blir minimalisert.</w:t>
      </w:r>
    </w:p>
    <w:p w14:paraId="303927B3" w14:textId="77777777" w:rsidR="00482A86" w:rsidRDefault="00482A86" w:rsidP="00BB30AE">
      <w:pPr>
        <w:spacing w:after="0"/>
      </w:pPr>
    </w:p>
    <w:p w14:paraId="1BB4DA6B" w14:textId="77777777" w:rsidR="00482A86" w:rsidRDefault="00482A86" w:rsidP="00BB30AE">
      <w:pPr>
        <w:spacing w:after="0"/>
      </w:pPr>
      <w:r>
        <w:t xml:space="preserve">Vi viser også til et nylig gjennomført </w:t>
      </w:r>
      <w:proofErr w:type="spellStart"/>
      <w:r>
        <w:t>webinar</w:t>
      </w:r>
      <w:proofErr w:type="spellEnd"/>
      <w:r>
        <w:t xml:space="preserve"> i regi av WFPHA der </w:t>
      </w:r>
      <w:r w:rsidR="00B97AFB">
        <w:t xml:space="preserve">vaksinasjon mot COVID-19 blir drøftet, se </w:t>
      </w:r>
      <w:hyperlink r:id="rId10" w:history="1">
        <w:r w:rsidR="00B97AFB" w:rsidRPr="00D84AAD">
          <w:rPr>
            <w:rStyle w:val="Hyperkobling"/>
          </w:rPr>
          <w:t>https://www.wfp</w:t>
        </w:r>
        <w:r w:rsidR="00B97AFB" w:rsidRPr="00D84AAD">
          <w:rPr>
            <w:rStyle w:val="Hyperkobling"/>
          </w:rPr>
          <w:t>h</w:t>
        </w:r>
        <w:r w:rsidR="00B97AFB" w:rsidRPr="00D84AAD">
          <w:rPr>
            <w:rStyle w:val="Hyperkobling"/>
          </w:rPr>
          <w:t>a.org/producing-a-safe-and-effective-vaccine-align-public-health-needs-with-economic-social-development-objectives/</w:t>
        </w:r>
      </w:hyperlink>
      <w:r w:rsidR="00B97AFB">
        <w:t xml:space="preserve"> </w:t>
      </w:r>
    </w:p>
    <w:p w14:paraId="042BECED" w14:textId="0690556E" w:rsidR="00B97AFB" w:rsidRDefault="00B97AFB" w:rsidP="00BB30AE">
      <w:pPr>
        <w:spacing w:after="0"/>
      </w:pPr>
    </w:p>
    <w:p w14:paraId="6A2A220B" w14:textId="6D68EBF7" w:rsidR="00183458" w:rsidRDefault="00183458" w:rsidP="00BB30AE">
      <w:pPr>
        <w:spacing w:after="0"/>
      </w:pPr>
    </w:p>
    <w:p w14:paraId="6D31591D" w14:textId="2A65D1FE" w:rsidR="00183458" w:rsidRDefault="00183458" w:rsidP="00BB30AE">
      <w:pPr>
        <w:spacing w:after="0"/>
      </w:pPr>
    </w:p>
    <w:p w14:paraId="1F35CD60" w14:textId="6E149604" w:rsidR="00183458" w:rsidRDefault="00183458" w:rsidP="00BB30AE">
      <w:pPr>
        <w:spacing w:after="0"/>
      </w:pPr>
    </w:p>
    <w:p w14:paraId="26CC15DC" w14:textId="77777777" w:rsidR="00183458" w:rsidRDefault="00183458" w:rsidP="00BB30AE">
      <w:pPr>
        <w:spacing w:after="0"/>
      </w:pPr>
    </w:p>
    <w:p w14:paraId="242D0077" w14:textId="77777777" w:rsidR="00B97AFB" w:rsidRDefault="00B97AFB" w:rsidP="00BB30AE">
      <w:pPr>
        <w:spacing w:after="0"/>
      </w:pPr>
      <w:r>
        <w:t>Med vennlig hilsen</w:t>
      </w:r>
    </w:p>
    <w:p w14:paraId="6D7789D4" w14:textId="77777777" w:rsidR="00B97AFB" w:rsidRDefault="00B97AFB" w:rsidP="00BB30AE">
      <w:pPr>
        <w:spacing w:after="0"/>
      </w:pPr>
    </w:p>
    <w:p w14:paraId="1DEF777D" w14:textId="77777777" w:rsidR="00B97AFB" w:rsidRDefault="00B97AFB" w:rsidP="00BB30AE">
      <w:pPr>
        <w:spacing w:after="0"/>
      </w:pPr>
    </w:p>
    <w:p w14:paraId="06C7B86D" w14:textId="77777777" w:rsidR="00B97AFB" w:rsidRDefault="00B97AFB" w:rsidP="00BB30AE">
      <w:pPr>
        <w:spacing w:after="0"/>
      </w:pPr>
    </w:p>
    <w:p w14:paraId="36FAE20C" w14:textId="77777777" w:rsidR="00B97AFB" w:rsidRDefault="00B97AFB" w:rsidP="00BB30AE">
      <w:pPr>
        <w:spacing w:after="0"/>
      </w:pPr>
      <w:r>
        <w:t>Jorid Grimeland</w:t>
      </w:r>
    </w:p>
    <w:p w14:paraId="77E293A1" w14:textId="4333ED52" w:rsidR="00183458" w:rsidRDefault="00183458" w:rsidP="00BB30AE">
      <w:pPr>
        <w:spacing w:after="0"/>
      </w:pPr>
      <w:r>
        <w:t xml:space="preserve">   (sign.)</w:t>
      </w:r>
    </w:p>
    <w:p w14:paraId="51BEC5E4" w14:textId="0AFF0F06" w:rsidR="00B97AFB" w:rsidRDefault="00183458" w:rsidP="00BB30AE">
      <w:pPr>
        <w:spacing w:after="0"/>
      </w:pPr>
      <w:r>
        <w:t xml:space="preserve">   </w:t>
      </w:r>
      <w:r w:rsidR="00B97AFB">
        <w:t xml:space="preserve">leder </w:t>
      </w:r>
      <w:r w:rsidR="00B97AFB">
        <w:tab/>
      </w:r>
      <w:r w:rsidR="00B97AFB">
        <w:tab/>
      </w:r>
      <w:r w:rsidR="00B97AFB">
        <w:tab/>
      </w:r>
      <w:r w:rsidR="00B97AFB">
        <w:tab/>
      </w:r>
      <w:r w:rsidR="00B97AFB">
        <w:tab/>
      </w:r>
      <w:r w:rsidR="00B97AFB">
        <w:tab/>
      </w:r>
      <w:r w:rsidR="00B97AFB">
        <w:tab/>
      </w:r>
      <w:r w:rsidR="00B97AFB">
        <w:tab/>
        <w:t>Johan Lund</w:t>
      </w:r>
    </w:p>
    <w:p w14:paraId="29F4DC68" w14:textId="0A218690" w:rsidR="00183458" w:rsidRDefault="00183458" w:rsidP="00BB30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(sign.)</w:t>
      </w:r>
    </w:p>
    <w:p w14:paraId="1EBAAC5F" w14:textId="10F4605D" w:rsidR="00B97AFB" w:rsidRDefault="00B97AFB" w:rsidP="00BB30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458">
        <w:t xml:space="preserve">         </w:t>
      </w:r>
      <w:r>
        <w:t>generalsekretær</w:t>
      </w:r>
    </w:p>
    <w:p w14:paraId="7A738B9B" w14:textId="77777777" w:rsidR="00B97AFB" w:rsidRDefault="00B97AFB" w:rsidP="00BB30AE">
      <w:pPr>
        <w:spacing w:after="0"/>
      </w:pPr>
    </w:p>
    <w:p w14:paraId="3DBFA402" w14:textId="77777777" w:rsidR="00B97AFB" w:rsidRDefault="00B97AFB" w:rsidP="00BB30AE">
      <w:pPr>
        <w:spacing w:after="0"/>
      </w:pPr>
    </w:p>
    <w:p w14:paraId="7C03AD60" w14:textId="77777777" w:rsidR="00B97AFB" w:rsidRDefault="00B97AFB" w:rsidP="00BB30AE">
      <w:pPr>
        <w:spacing w:after="0"/>
      </w:pPr>
    </w:p>
    <w:p w14:paraId="341F351C" w14:textId="1934AD71" w:rsidR="00B97AFB" w:rsidRDefault="00B97AFB" w:rsidP="00BB30AE">
      <w:pPr>
        <w:spacing w:after="0"/>
      </w:pPr>
      <w:r>
        <w:t xml:space="preserve">Kopi: </w:t>
      </w:r>
      <w:r>
        <w:tab/>
        <w:t>Helse- og omsorgsdepartementet</w:t>
      </w:r>
    </w:p>
    <w:p w14:paraId="2C45491E" w14:textId="14EE7DED" w:rsidR="00B97AFB" w:rsidRDefault="00B97AFB" w:rsidP="00BB30AE">
      <w:pPr>
        <w:spacing w:after="0"/>
      </w:pPr>
      <w:r>
        <w:tab/>
        <w:t>Helsedirektoratet</w:t>
      </w:r>
    </w:p>
    <w:p w14:paraId="7912C47C" w14:textId="1C61B794" w:rsidR="00B97AFB" w:rsidRDefault="00B97AFB" w:rsidP="00BB30AE">
      <w:pPr>
        <w:spacing w:after="0"/>
      </w:pPr>
      <w:r>
        <w:tab/>
        <w:t>Folkehelseinstituttet</w:t>
      </w:r>
    </w:p>
    <w:p w14:paraId="6008B8EA" w14:textId="6BCC715E" w:rsidR="00B97AFB" w:rsidRDefault="00B97AFB" w:rsidP="00BB30AE">
      <w:pPr>
        <w:spacing w:after="0"/>
      </w:pPr>
      <w:r>
        <w:tab/>
        <w:t>Statens helsetilsyn</w:t>
      </w:r>
    </w:p>
    <w:p w14:paraId="49AACA31" w14:textId="1D2623BA" w:rsidR="00B97AFB" w:rsidRDefault="00B97AFB" w:rsidP="00BB30AE">
      <w:pPr>
        <w:spacing w:after="0"/>
      </w:pPr>
      <w:r>
        <w:tab/>
        <w:t>Den norske legeforening</w:t>
      </w:r>
    </w:p>
    <w:p w14:paraId="381B83D5" w14:textId="1CB7ECD5" w:rsidR="00B97AFB" w:rsidRDefault="00B97AFB" w:rsidP="00BB30AE">
      <w:pPr>
        <w:spacing w:after="0"/>
      </w:pPr>
      <w:r>
        <w:tab/>
        <w:t>Norsk Sykep</w:t>
      </w:r>
      <w:r w:rsidR="00183458">
        <w:t>l</w:t>
      </w:r>
      <w:r>
        <w:t>eierforbund</w:t>
      </w:r>
    </w:p>
    <w:p w14:paraId="129D478A" w14:textId="77777777" w:rsidR="003B4241" w:rsidRDefault="003B4241" w:rsidP="00BB30AE">
      <w:pPr>
        <w:spacing w:after="0"/>
      </w:pPr>
    </w:p>
    <w:sectPr w:rsidR="003B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AE"/>
    <w:rsid w:val="00183458"/>
    <w:rsid w:val="003B4241"/>
    <w:rsid w:val="00482A86"/>
    <w:rsid w:val="00751338"/>
    <w:rsid w:val="007935E0"/>
    <w:rsid w:val="008559D2"/>
    <w:rsid w:val="008F7E5C"/>
    <w:rsid w:val="00B97AFB"/>
    <w:rsid w:val="00BB30AE"/>
    <w:rsid w:val="00D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306"/>
  <w15:chartTrackingRefBased/>
  <w15:docId w15:val="{42D0C8D8-05C0-4732-A1DE-AC6551F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5C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30A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83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pha.org/document-upload/statement_on_covid_engl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fph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olkehelseforeninge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lkehelseforeningen.no" TargetMode="External"/><Relationship Id="rId10" Type="http://schemas.openxmlformats.org/officeDocument/2006/relationships/hyperlink" Target="https://www.wfpha.org/producing-a-safe-and-effective-vaccine-align-public-health-needs-with-economic-social-development-objectiv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fpha.org/covid-1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Braut, Geir Sverre</dc:creator>
  <cp:keywords/>
  <dc:description/>
  <cp:lastModifiedBy>Johan Lund</cp:lastModifiedBy>
  <cp:revision>2</cp:revision>
  <dcterms:created xsi:type="dcterms:W3CDTF">2020-12-02T19:42:00Z</dcterms:created>
  <dcterms:modified xsi:type="dcterms:W3CDTF">2020-12-02T19:42:00Z</dcterms:modified>
</cp:coreProperties>
</file>